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7030" w14:textId="188BAC5C" w:rsidR="003E53ED" w:rsidRPr="00864DF7" w:rsidRDefault="00385FFF"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Gott der Liebe</w:t>
      </w:r>
    </w:p>
    <w:p w14:paraId="1CE88F99"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0816F419" wp14:editId="47C53C20">
            <wp:extent cx="1930603" cy="1287511"/>
            <wp:effectExtent l="152400" t="152400" r="330200" b="3384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603" cy="1287511"/>
                    </a:xfrm>
                    <a:prstGeom prst="rect">
                      <a:avLst/>
                    </a:prstGeom>
                    <a:ln>
                      <a:noFill/>
                    </a:ln>
                    <a:effectLst>
                      <a:outerShdw blurRad="292100" dist="139700" dir="2700000" algn="tl" rotWithShape="0">
                        <a:srgbClr val="333333">
                          <a:alpha val="65000"/>
                        </a:srgbClr>
                      </a:outerShdw>
                    </a:effectLst>
                  </pic:spPr>
                </pic:pic>
              </a:graphicData>
            </a:graphic>
          </wp:inline>
        </w:drawing>
      </w:r>
    </w:p>
    <w:p w14:paraId="20D98FDD"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4B69E5AD" w14:textId="77777777" w:rsidR="00385FFF" w:rsidRDefault="00385FFF" w:rsidP="00E87C61">
      <w:pPr>
        <w:widowControl w:val="0"/>
        <w:tabs>
          <w:tab w:val="right" w:pos="9072"/>
        </w:tabs>
        <w:spacing w:after="0" w:line="240" w:lineRule="auto"/>
        <w:contextualSpacing/>
        <w:jc w:val="both"/>
        <w:rPr>
          <w:rFonts w:ascii="Avenir Light" w:hAnsi="Avenir Light"/>
        </w:rPr>
      </w:pPr>
      <w:r w:rsidRPr="00385FFF">
        <w:rPr>
          <w:rFonts w:ascii="Avenir Light" w:hAnsi="Avenir Light"/>
        </w:rPr>
        <w:t>Er ging an Mose vorüber und rief: »Ich bin der Herr! ›Ich bin da‹ ist mein Name!</w:t>
      </w:r>
      <w:r>
        <w:rPr>
          <w:rFonts w:ascii="Avenir Light" w:hAnsi="Avenir Light"/>
        </w:rPr>
        <w:t xml:space="preserve"> </w:t>
      </w:r>
      <w:proofErr w:type="gramStart"/>
      <w:r w:rsidRPr="00385FFF">
        <w:rPr>
          <w:rFonts w:ascii="Avenir Light" w:hAnsi="Avenir Light"/>
        </w:rPr>
        <w:t>Ich</w:t>
      </w:r>
      <w:proofErr w:type="gramEnd"/>
      <w:r w:rsidRPr="00385FFF">
        <w:rPr>
          <w:rFonts w:ascii="Avenir Light" w:hAnsi="Avenir Light"/>
        </w:rPr>
        <w:t xml:space="preserve"> bin ein Gott voll Liebe und Erbarmen. Ich habe Geduld, meine Güte und Treue sind grenzenlos.</w:t>
      </w:r>
      <w:r>
        <w:rPr>
          <w:rFonts w:ascii="Avenir Light" w:hAnsi="Avenir Light"/>
        </w:rPr>
        <w:tab/>
      </w:r>
    </w:p>
    <w:p w14:paraId="720368FA" w14:textId="162881C4" w:rsidR="00385FFF" w:rsidRDefault="00385FFF" w:rsidP="00E87C61">
      <w:pPr>
        <w:widowControl w:val="0"/>
        <w:tabs>
          <w:tab w:val="right" w:pos="9072"/>
        </w:tabs>
        <w:spacing w:after="0" w:line="240" w:lineRule="auto"/>
        <w:contextualSpacing/>
        <w:jc w:val="both"/>
        <w:rPr>
          <w:rFonts w:ascii="Avenir Light" w:hAnsi="Avenir Light"/>
        </w:rPr>
      </w:pPr>
      <w:r>
        <w:rPr>
          <w:rFonts w:ascii="Avenir Light" w:hAnsi="Avenir Light"/>
        </w:rPr>
        <w:tab/>
        <w:t>2. Mose 34, 6 (GN)</w:t>
      </w:r>
    </w:p>
    <w:p w14:paraId="711EB60B" w14:textId="782A9D8B" w:rsidR="00537CD7" w:rsidRDefault="00385FFF" w:rsidP="00A90FF6">
      <w:pPr>
        <w:widowControl w:val="0"/>
        <w:tabs>
          <w:tab w:val="right" w:pos="9072"/>
        </w:tabs>
        <w:spacing w:after="0" w:line="240" w:lineRule="auto"/>
        <w:contextualSpacing/>
        <w:jc w:val="both"/>
        <w:rPr>
          <w:rFonts w:ascii="Avenir Light" w:hAnsi="Avenir Light"/>
          <w:b/>
          <w:bCs/>
          <w:sz w:val="24"/>
          <w:szCs w:val="24"/>
        </w:rPr>
      </w:pPr>
      <w:r w:rsidRPr="00385FFF">
        <w:rPr>
          <w:rFonts w:ascii="Avenir Light" w:hAnsi="Avenir Light"/>
        </w:rPr>
        <w:t>Die Liebe wird niemals vergehen.</w:t>
      </w:r>
      <w:r>
        <w:rPr>
          <w:rFonts w:ascii="Avenir Light" w:hAnsi="Avenir Light"/>
        </w:rPr>
        <w:tab/>
        <w:t>1. Korinther 13, 8a (HFA)</w:t>
      </w:r>
    </w:p>
    <w:p w14:paraId="6EE046D8" w14:textId="77777777" w:rsidR="00385FFF" w:rsidRDefault="00385FFF" w:rsidP="00A90FF6">
      <w:pPr>
        <w:widowControl w:val="0"/>
        <w:tabs>
          <w:tab w:val="right" w:pos="9072"/>
        </w:tabs>
        <w:spacing w:after="0" w:line="240" w:lineRule="auto"/>
        <w:contextualSpacing/>
        <w:jc w:val="both"/>
        <w:rPr>
          <w:rFonts w:ascii="Avenir Light" w:hAnsi="Avenir Light"/>
          <w:b/>
          <w:bCs/>
          <w:sz w:val="24"/>
          <w:szCs w:val="24"/>
        </w:rPr>
      </w:pPr>
    </w:p>
    <w:p w14:paraId="2A586835" w14:textId="15EAE1AC"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345B5C03" w14:textId="576D7E03" w:rsidR="00537CD7" w:rsidRDefault="00385FFF" w:rsidP="00A90FF6">
      <w:pPr>
        <w:widowControl w:val="0"/>
        <w:tabs>
          <w:tab w:val="right" w:pos="9072"/>
        </w:tabs>
        <w:spacing w:after="0" w:line="240" w:lineRule="auto"/>
        <w:contextualSpacing/>
        <w:jc w:val="both"/>
        <w:rPr>
          <w:rFonts w:ascii="Avenir Light" w:hAnsi="Avenir Light"/>
        </w:rPr>
      </w:pPr>
      <w:r w:rsidRPr="00385FFF">
        <w:rPr>
          <w:rFonts w:ascii="Avenir Light" w:hAnsi="Avenir Light"/>
        </w:rPr>
        <w:t>Sie wollten dir nicht gehorchen und verga</w:t>
      </w:r>
      <w:r>
        <w:rPr>
          <w:rFonts w:ascii="Avenir Light" w:hAnsi="Avenir Light"/>
        </w:rPr>
        <w:t>ss</w:t>
      </w:r>
      <w:r w:rsidRPr="00385FFF">
        <w:rPr>
          <w:rFonts w:ascii="Avenir Light" w:hAnsi="Avenir Light"/>
        </w:rPr>
        <w:t>en deine gro</w:t>
      </w:r>
      <w:r>
        <w:rPr>
          <w:rFonts w:ascii="Avenir Light" w:hAnsi="Avenir Light"/>
        </w:rPr>
        <w:t>ss</w:t>
      </w:r>
      <w:r w:rsidRPr="00385FFF">
        <w:rPr>
          <w:rFonts w:ascii="Avenir Light" w:hAnsi="Avenir Light"/>
        </w:rPr>
        <w:t>en Wunder, mit denen du ihnen geholfen hattest. Eigensinnig und widerspenstig, wie sie waren, wollten sie selbst einen Anführer berufen, der sie in die Sklaverei nach Ägypten zurückbringen sollte. Du aber bist ein Gott, der vergibt, du bist gnädig und barmherzig; deine Geduld ist gro</w:t>
      </w:r>
      <w:r>
        <w:rPr>
          <w:rFonts w:ascii="Avenir Light" w:hAnsi="Avenir Light"/>
        </w:rPr>
        <w:t>ss</w:t>
      </w:r>
      <w:r w:rsidRPr="00385FFF">
        <w:rPr>
          <w:rFonts w:ascii="Avenir Light" w:hAnsi="Avenir Light"/>
        </w:rPr>
        <w:t>, und deine Liebe kennt kein Ende.</w:t>
      </w:r>
      <w:r>
        <w:rPr>
          <w:rFonts w:ascii="Avenir Light" w:hAnsi="Avenir Light"/>
        </w:rPr>
        <w:tab/>
        <w:t>Nehemia 9, 17 (HFA)</w:t>
      </w:r>
    </w:p>
    <w:p w14:paraId="40039B40" w14:textId="77777777" w:rsidR="00385FFF" w:rsidRDefault="00385FFF" w:rsidP="00A90FF6">
      <w:pPr>
        <w:widowControl w:val="0"/>
        <w:tabs>
          <w:tab w:val="right" w:pos="9072"/>
        </w:tabs>
        <w:spacing w:after="0" w:line="240" w:lineRule="auto"/>
        <w:contextualSpacing/>
        <w:jc w:val="both"/>
        <w:rPr>
          <w:rFonts w:ascii="Avenir Light" w:hAnsi="Avenir Light"/>
          <w:b/>
          <w:bCs/>
          <w:sz w:val="24"/>
          <w:szCs w:val="24"/>
        </w:rPr>
      </w:pPr>
    </w:p>
    <w:p w14:paraId="1344FF47" w14:textId="77777777"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2327A8D5" w14:textId="2CA05AD4" w:rsidR="00E87C61" w:rsidRDefault="00385FFF" w:rsidP="00A90FF6">
      <w:pPr>
        <w:widowControl w:val="0"/>
        <w:tabs>
          <w:tab w:val="right" w:pos="9072"/>
        </w:tabs>
        <w:spacing w:after="0" w:line="240" w:lineRule="auto"/>
        <w:contextualSpacing/>
        <w:jc w:val="both"/>
        <w:rPr>
          <w:rFonts w:ascii="Avenir Light" w:hAnsi="Avenir Light"/>
        </w:rPr>
      </w:pPr>
      <w:r w:rsidRPr="00385FFF">
        <w:rPr>
          <w:rFonts w:ascii="Avenir Light" w:hAnsi="Avenir Light"/>
        </w:rPr>
        <w:t>Und wir haben erkannt und geglaubt die Liebe, die Gott zu uns hat: Gott ist Liebe; und wer in der Liebe bleibt, der bleibt in Gott und Gott in ihm.</w:t>
      </w:r>
      <w:r>
        <w:rPr>
          <w:rFonts w:ascii="Avenir Light" w:hAnsi="Avenir Light"/>
        </w:rPr>
        <w:tab/>
        <w:t>1. Johannes 4, 16 (LUT)</w:t>
      </w:r>
    </w:p>
    <w:p w14:paraId="7069F9C8" w14:textId="73495094" w:rsidR="00385FFF" w:rsidRDefault="00385FFF" w:rsidP="00A90FF6">
      <w:pPr>
        <w:widowControl w:val="0"/>
        <w:tabs>
          <w:tab w:val="right" w:pos="9072"/>
        </w:tabs>
        <w:spacing w:after="0" w:line="240" w:lineRule="auto"/>
        <w:contextualSpacing/>
        <w:jc w:val="both"/>
        <w:rPr>
          <w:rFonts w:ascii="Avenir Light" w:hAnsi="Avenir Light"/>
        </w:rPr>
      </w:pPr>
      <w:r w:rsidRPr="00385FFF">
        <w:rPr>
          <w:rFonts w:ascii="Avenir Light" w:hAnsi="Avenir Light"/>
        </w:rPr>
        <w:t>Hoffnung aber lässt nicht zuschanden werden; denn die Liebe Gottes ist ausgegossen in unsre Herzen durch den Heiligen Geist, der uns gegeben ist.</w:t>
      </w:r>
      <w:r>
        <w:rPr>
          <w:rFonts w:ascii="Avenir Light" w:hAnsi="Avenir Light"/>
        </w:rPr>
        <w:tab/>
        <w:t>Römer 5, 5 (LUT)</w:t>
      </w:r>
    </w:p>
    <w:p w14:paraId="4384C487" w14:textId="77777777" w:rsidR="008E071C" w:rsidRDefault="008E071C" w:rsidP="00A90FF6">
      <w:pPr>
        <w:widowControl w:val="0"/>
        <w:tabs>
          <w:tab w:val="right" w:pos="9072"/>
        </w:tabs>
        <w:spacing w:after="0" w:line="240" w:lineRule="auto"/>
        <w:contextualSpacing/>
        <w:jc w:val="both"/>
        <w:rPr>
          <w:rFonts w:ascii="Avenir Light" w:hAnsi="Avenir Light"/>
        </w:rPr>
      </w:pPr>
    </w:p>
    <w:p w14:paraId="57743E04"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217C0A87"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2EACA62D" w14:textId="77777777" w:rsidR="003E53ED" w:rsidRPr="00A71CBD" w:rsidRDefault="003E53ED" w:rsidP="00A90FF6">
      <w:pPr>
        <w:widowControl w:val="0"/>
        <w:tabs>
          <w:tab w:val="right" w:pos="9072"/>
        </w:tabs>
        <w:spacing w:after="0" w:line="240" w:lineRule="auto"/>
        <w:contextualSpacing/>
        <w:jc w:val="both"/>
        <w:rPr>
          <w:rFonts w:ascii="Avenir Light" w:hAnsi="Avenir Light"/>
        </w:rPr>
      </w:pPr>
    </w:p>
    <w:p w14:paraId="306FCA9D"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16CACFCF" w14:textId="77777777" w:rsidR="00385FFF" w:rsidRDefault="00385FFF" w:rsidP="00385FFF">
      <w:pPr>
        <w:widowControl w:val="0"/>
        <w:tabs>
          <w:tab w:val="right" w:pos="8931"/>
        </w:tabs>
        <w:spacing w:after="0" w:line="240" w:lineRule="auto"/>
        <w:contextualSpacing/>
        <w:jc w:val="both"/>
        <w:rPr>
          <w:rFonts w:ascii="Avenir Light" w:hAnsi="Avenir Light"/>
          <w:sz w:val="20"/>
          <w:szCs w:val="20"/>
        </w:rPr>
      </w:pPr>
      <w:r w:rsidRPr="00385FFF">
        <w:rPr>
          <w:rFonts w:ascii="Avenir Light" w:hAnsi="Avenir Light"/>
        </w:rPr>
        <w:t>Dagegen bringt der Geist Gottes i</w:t>
      </w:r>
      <w:r>
        <w:rPr>
          <w:rFonts w:ascii="Avenir Light" w:hAnsi="Avenir Light"/>
        </w:rPr>
        <w:t xml:space="preserve">m </w:t>
      </w:r>
      <w:r w:rsidRPr="00385FFF">
        <w:rPr>
          <w:rFonts w:ascii="Avenir Light" w:hAnsi="Avenir Light"/>
        </w:rPr>
        <w:t xml:space="preserve">Leben </w:t>
      </w:r>
      <w:r>
        <w:rPr>
          <w:rFonts w:ascii="Avenir Light" w:hAnsi="Avenir Light"/>
        </w:rPr>
        <w:t xml:space="preserve">von …. </w:t>
      </w:r>
      <w:r w:rsidRPr="00385FFF">
        <w:rPr>
          <w:rFonts w:ascii="Avenir Light" w:hAnsi="Avenir Light"/>
        </w:rPr>
        <w:t>nur Gutes hervor: Liebe, Freude und Frieden; Geduld, Freundlichkeit und Güte; Treue,</w:t>
      </w:r>
      <w:r>
        <w:rPr>
          <w:rFonts w:ascii="Avenir Light" w:hAnsi="Avenir Light"/>
        </w:rPr>
        <w:t xml:space="preserve"> </w:t>
      </w:r>
      <w:r w:rsidRPr="00385FFF">
        <w:rPr>
          <w:rFonts w:ascii="Avenir Light" w:hAnsi="Avenir Light"/>
        </w:rPr>
        <w:t>Nachsicht und Selbstbeherrschung.</w:t>
      </w:r>
      <w:r w:rsidRPr="00385FFF">
        <w:rPr>
          <w:rFonts w:ascii="Avenir Light" w:hAnsi="Avenir Light"/>
          <w:sz w:val="20"/>
          <w:szCs w:val="20"/>
        </w:rPr>
        <w:t xml:space="preserve"> </w:t>
      </w:r>
    </w:p>
    <w:p w14:paraId="7B52A225" w14:textId="2C65DAAF" w:rsidR="00F94343" w:rsidRPr="00385FFF" w:rsidRDefault="00F94343" w:rsidP="00385FFF">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r>
        <w:rPr>
          <w:rFonts w:ascii="Avenir Light" w:hAnsi="Avenir Light"/>
        </w:rPr>
        <w:tab/>
      </w:r>
      <w:r w:rsidR="00385FFF">
        <w:rPr>
          <w:rFonts w:ascii="Avenir Light" w:hAnsi="Avenir Light"/>
        </w:rPr>
        <w:t>Galater 5, 22-23a (HFA)</w:t>
      </w:r>
    </w:p>
    <w:p w14:paraId="700EEFEB"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FF1A" w14:textId="77777777" w:rsidR="00DB5090" w:rsidRDefault="00DB5090" w:rsidP="00611544">
      <w:pPr>
        <w:spacing w:after="0" w:line="240" w:lineRule="auto"/>
      </w:pPr>
      <w:r>
        <w:separator/>
      </w:r>
    </w:p>
  </w:endnote>
  <w:endnote w:type="continuationSeparator" w:id="0">
    <w:p w14:paraId="1ED6AC29" w14:textId="77777777" w:rsidR="00DB5090" w:rsidRDefault="00DB5090"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29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BE686BB"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05CB9F3C"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6FA878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7252B" w14:textId="77777777" w:rsidR="00DB5090" w:rsidRDefault="00DB5090" w:rsidP="00611544">
      <w:pPr>
        <w:spacing w:after="0" w:line="240" w:lineRule="auto"/>
      </w:pPr>
      <w:r>
        <w:separator/>
      </w:r>
    </w:p>
  </w:footnote>
  <w:footnote w:type="continuationSeparator" w:id="0">
    <w:p w14:paraId="1D3EBD3B" w14:textId="77777777" w:rsidR="00DB5090" w:rsidRDefault="00DB5090"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A432"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4224148C" wp14:editId="7D3509A2">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2757E1AA" w14:textId="77777777" w:rsidR="00611544" w:rsidRDefault="00611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F672B"/>
    <w:rsid w:val="00194FE9"/>
    <w:rsid w:val="001B7302"/>
    <w:rsid w:val="00230647"/>
    <w:rsid w:val="002355DD"/>
    <w:rsid w:val="002628C1"/>
    <w:rsid w:val="00271C32"/>
    <w:rsid w:val="002B4422"/>
    <w:rsid w:val="003252E5"/>
    <w:rsid w:val="00356550"/>
    <w:rsid w:val="00385F9F"/>
    <w:rsid w:val="00385FFF"/>
    <w:rsid w:val="003C3812"/>
    <w:rsid w:val="003D252B"/>
    <w:rsid w:val="003E53ED"/>
    <w:rsid w:val="004C7610"/>
    <w:rsid w:val="004E5844"/>
    <w:rsid w:val="00514CF7"/>
    <w:rsid w:val="00537CD7"/>
    <w:rsid w:val="00570DA3"/>
    <w:rsid w:val="005842E8"/>
    <w:rsid w:val="005B127D"/>
    <w:rsid w:val="0060238A"/>
    <w:rsid w:val="00611544"/>
    <w:rsid w:val="00644159"/>
    <w:rsid w:val="0069578B"/>
    <w:rsid w:val="006957B2"/>
    <w:rsid w:val="006C6F81"/>
    <w:rsid w:val="00756177"/>
    <w:rsid w:val="00786891"/>
    <w:rsid w:val="007925E3"/>
    <w:rsid w:val="0079571D"/>
    <w:rsid w:val="007B76FC"/>
    <w:rsid w:val="007E3F33"/>
    <w:rsid w:val="00845774"/>
    <w:rsid w:val="00860F5C"/>
    <w:rsid w:val="00864DF7"/>
    <w:rsid w:val="0088635A"/>
    <w:rsid w:val="008A3D99"/>
    <w:rsid w:val="008A4BFE"/>
    <w:rsid w:val="008C01F8"/>
    <w:rsid w:val="008E071C"/>
    <w:rsid w:val="00973031"/>
    <w:rsid w:val="00984DD7"/>
    <w:rsid w:val="009A24B2"/>
    <w:rsid w:val="009B2271"/>
    <w:rsid w:val="00A11323"/>
    <w:rsid w:val="00A51922"/>
    <w:rsid w:val="00A71CBD"/>
    <w:rsid w:val="00A77FA8"/>
    <w:rsid w:val="00A84D9B"/>
    <w:rsid w:val="00A90FF6"/>
    <w:rsid w:val="00AD2267"/>
    <w:rsid w:val="00B86713"/>
    <w:rsid w:val="00BC4154"/>
    <w:rsid w:val="00BD4A22"/>
    <w:rsid w:val="00C00565"/>
    <w:rsid w:val="00C23DD5"/>
    <w:rsid w:val="00CB255D"/>
    <w:rsid w:val="00CC24A9"/>
    <w:rsid w:val="00DB5090"/>
    <w:rsid w:val="00DC3DB2"/>
    <w:rsid w:val="00DE2077"/>
    <w:rsid w:val="00E30CF1"/>
    <w:rsid w:val="00E87C61"/>
    <w:rsid w:val="00E914F9"/>
    <w:rsid w:val="00F22601"/>
    <w:rsid w:val="00F417E1"/>
    <w:rsid w:val="00F94343"/>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4F478"/>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615017562">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110858162">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2</cp:revision>
  <cp:lastPrinted>2020-09-23T14:23:00Z</cp:lastPrinted>
  <dcterms:created xsi:type="dcterms:W3CDTF">2020-09-23T15:47:00Z</dcterms:created>
  <dcterms:modified xsi:type="dcterms:W3CDTF">2020-09-23T15:47:00Z</dcterms:modified>
</cp:coreProperties>
</file>